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C0" w:rsidRPr="005829D0" w:rsidRDefault="001763C0" w:rsidP="00CB2429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臺北市政府原住民族事務委員會</w:t>
      </w:r>
    </w:p>
    <w:p w:rsidR="001763C0" w:rsidRPr="005829D0" w:rsidRDefault="001763C0" w:rsidP="00CB2429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/>
          <w:sz w:val="28"/>
          <w:szCs w:val="28"/>
        </w:rPr>
        <w:t>103</w:t>
      </w:r>
      <w:r w:rsidRPr="005829D0">
        <w:rPr>
          <w:rFonts w:ascii="標楷體" w:eastAsia="標楷體" w:hAnsi="標楷體" w:hint="eastAsia"/>
          <w:sz w:val="28"/>
          <w:szCs w:val="28"/>
        </w:rPr>
        <w:t>年度原住民文化采風研習班第</w:t>
      </w:r>
      <w:r w:rsidRPr="005829D0">
        <w:rPr>
          <w:rFonts w:ascii="標楷體" w:eastAsia="標楷體" w:hAnsi="標楷體"/>
          <w:sz w:val="28"/>
          <w:szCs w:val="28"/>
        </w:rPr>
        <w:t>2</w:t>
      </w:r>
      <w:r w:rsidRPr="005829D0">
        <w:rPr>
          <w:rFonts w:ascii="標楷體" w:eastAsia="標楷體" w:hAnsi="標楷體" w:hint="eastAsia"/>
          <w:sz w:val="28"/>
          <w:szCs w:val="28"/>
        </w:rPr>
        <w:t>期訓練實施計畫</w:t>
      </w:r>
    </w:p>
    <w:p w:rsidR="001763C0" w:rsidRPr="005829D0" w:rsidRDefault="001763C0" w:rsidP="005829D0">
      <w:pPr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一、計畫緣起：為使本府各機關及所屬單位、學校同仁能夠認識臺灣原住民族歷史文化，本期將以「部落文化與觀光」為主題，以現場解說，並輔以</w:t>
      </w:r>
      <w:r w:rsidRPr="005829D0">
        <w:rPr>
          <w:rFonts w:ascii="標楷體" w:eastAsia="標楷體" w:hAnsi="標楷體"/>
          <w:sz w:val="28"/>
          <w:szCs w:val="28"/>
        </w:rPr>
        <w:t>power  point</w:t>
      </w:r>
      <w:r w:rsidRPr="005829D0">
        <w:rPr>
          <w:rFonts w:ascii="標楷體" w:eastAsia="標楷體" w:hAnsi="標楷體" w:hint="eastAsia"/>
          <w:sz w:val="28"/>
          <w:szCs w:val="28"/>
        </w:rPr>
        <w:t>、課堂討論等方式進行，認識台灣的原住民與文化特質及臺灣原住民熱門部落生態特色</w:t>
      </w:r>
      <w:r>
        <w:rPr>
          <w:rFonts w:ascii="標楷體" w:eastAsia="標楷體" w:hAnsi="標楷體" w:hint="eastAsia"/>
          <w:sz w:val="28"/>
          <w:szCs w:val="28"/>
        </w:rPr>
        <w:t>案例介紹</w:t>
      </w:r>
      <w:r w:rsidRPr="005829D0">
        <w:rPr>
          <w:rFonts w:ascii="標楷體" w:eastAsia="標楷體" w:hAnsi="標楷體" w:hint="eastAsia"/>
          <w:sz w:val="28"/>
          <w:szCs w:val="28"/>
        </w:rPr>
        <w:t>。</w:t>
      </w:r>
    </w:p>
    <w:p w:rsidR="001763C0" w:rsidRPr="005829D0" w:rsidRDefault="001763C0" w:rsidP="00A5130F">
      <w:pPr>
        <w:ind w:left="31680" w:hangingChars="192" w:firstLine="31680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二、計畫目標：認識台灣的原住民與文化特質及親近體驗原住民部落生態。</w:t>
      </w:r>
    </w:p>
    <w:p w:rsidR="001763C0" w:rsidRPr="005829D0" w:rsidRDefault="001763C0" w:rsidP="00CB2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三、辦理單位：臺北市政府公務人員訓練處辦理，由本會提供課程及師資。</w:t>
      </w:r>
    </w:p>
    <w:p w:rsidR="001763C0" w:rsidRPr="005829D0" w:rsidRDefault="001763C0" w:rsidP="00CB2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四、實施內容：</w:t>
      </w:r>
    </w:p>
    <w:p w:rsidR="001763C0" w:rsidRPr="005829D0" w:rsidRDefault="001763C0" w:rsidP="00B21CE1">
      <w:pPr>
        <w:numPr>
          <w:ilvl w:val="0"/>
          <w:numId w:val="1"/>
        </w:numPr>
        <w:spacing w:beforeLines="25" w:afterLines="25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實施日期：</w:t>
      </w:r>
      <w:r w:rsidRPr="005829D0">
        <w:rPr>
          <w:rFonts w:ascii="標楷體" w:eastAsia="標楷體" w:hAnsi="標楷體" w:cs="Arial"/>
          <w:sz w:val="28"/>
          <w:szCs w:val="28"/>
        </w:rPr>
        <w:t>103</w:t>
      </w:r>
      <w:r w:rsidRPr="005829D0">
        <w:rPr>
          <w:rFonts w:ascii="標楷體" w:eastAsia="標楷體" w:hAnsi="標楷體" w:cs="Arial" w:hint="eastAsia"/>
          <w:sz w:val="28"/>
          <w:szCs w:val="28"/>
        </w:rPr>
        <w:t>年</w:t>
      </w:r>
      <w:r w:rsidRPr="005829D0">
        <w:rPr>
          <w:rFonts w:ascii="標楷體" w:eastAsia="標楷體" w:hAnsi="標楷體" w:cs="Arial"/>
          <w:sz w:val="28"/>
          <w:szCs w:val="28"/>
        </w:rPr>
        <w:t>5</w:t>
      </w:r>
      <w:r w:rsidRPr="005829D0">
        <w:rPr>
          <w:rFonts w:ascii="標楷體" w:eastAsia="標楷體" w:hAnsi="標楷體" w:cs="Arial" w:hint="eastAsia"/>
          <w:sz w:val="28"/>
          <w:szCs w:val="28"/>
        </w:rPr>
        <w:t>月</w:t>
      </w:r>
      <w:r w:rsidRPr="005829D0">
        <w:rPr>
          <w:rFonts w:ascii="標楷體" w:eastAsia="標楷體" w:hAnsi="標楷體" w:cs="Arial"/>
          <w:sz w:val="28"/>
          <w:szCs w:val="28"/>
        </w:rPr>
        <w:t>22</w:t>
      </w:r>
      <w:r w:rsidRPr="005829D0">
        <w:rPr>
          <w:rFonts w:ascii="標楷體" w:eastAsia="標楷體" w:hAnsi="標楷體" w:cs="Arial" w:hint="eastAsia"/>
          <w:sz w:val="28"/>
          <w:szCs w:val="28"/>
        </w:rPr>
        <w:t>日（星期四），共計</w:t>
      </w:r>
      <w:r w:rsidRPr="005829D0">
        <w:rPr>
          <w:rFonts w:ascii="標楷體" w:eastAsia="標楷體" w:hAnsi="標楷體" w:cs="Arial"/>
          <w:sz w:val="28"/>
          <w:szCs w:val="28"/>
        </w:rPr>
        <w:t>6</w:t>
      </w:r>
      <w:r w:rsidRPr="005829D0">
        <w:rPr>
          <w:rFonts w:ascii="標楷體" w:eastAsia="標楷體" w:hAnsi="標楷體" w:cs="Arial" w:hint="eastAsia"/>
          <w:sz w:val="28"/>
          <w:szCs w:val="28"/>
        </w:rPr>
        <w:t>小時。</w:t>
      </w:r>
    </w:p>
    <w:p w:rsidR="001763C0" w:rsidRPr="005829D0" w:rsidRDefault="001763C0" w:rsidP="00B21CE1">
      <w:pPr>
        <w:numPr>
          <w:ilvl w:val="0"/>
          <w:numId w:val="1"/>
        </w:numPr>
        <w:spacing w:beforeLines="25" w:afterLines="25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實施地點：臺北市政府公務人員訓練處。</w:t>
      </w:r>
    </w:p>
    <w:p w:rsidR="001763C0" w:rsidRPr="005829D0" w:rsidRDefault="001763C0" w:rsidP="00D24AB5">
      <w:pPr>
        <w:pStyle w:val="a"/>
        <w:numPr>
          <w:ilvl w:val="0"/>
          <w:numId w:val="1"/>
        </w:numPr>
        <w:ind w:leftChars="0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規劃原則：以</w:t>
      </w:r>
      <w:r w:rsidRPr="005829D0">
        <w:rPr>
          <w:rFonts w:ascii="標楷體" w:eastAsia="標楷體" w:hAnsi="標楷體" w:hint="eastAsia"/>
          <w:sz w:val="28"/>
          <w:szCs w:val="28"/>
        </w:rPr>
        <w:t>「既有資料、影像與實務經驗規劃課程，藉由課程的學習及互動，認識台灣的原住民與文化特質；親近體驗原住民部落生態等課程內容，並提供牡丹民宿案例」</w:t>
      </w:r>
      <w:r w:rsidRPr="005829D0">
        <w:rPr>
          <w:rFonts w:ascii="標楷體" w:eastAsia="標楷體" w:hAnsi="標楷體" w:cs="Arial" w:hint="eastAsia"/>
          <w:sz w:val="28"/>
          <w:szCs w:val="28"/>
        </w:rPr>
        <w:t>，配合影像、照片、課堂討論等方式授課。</w:t>
      </w:r>
    </w:p>
    <w:p w:rsidR="001763C0" w:rsidRPr="005829D0" w:rsidRDefault="001763C0" w:rsidP="00B21CE1">
      <w:pPr>
        <w:numPr>
          <w:ilvl w:val="0"/>
          <w:numId w:val="1"/>
        </w:numPr>
        <w:spacing w:beforeLines="25" w:afterLines="25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訓練對象與人數：本府各機關、學校對原住民文化有興趣同仁及相關業務承辦人員，計</w:t>
      </w:r>
      <w:r w:rsidRPr="005829D0">
        <w:rPr>
          <w:rFonts w:ascii="標楷體" w:eastAsia="標楷體" w:hAnsi="標楷體"/>
          <w:sz w:val="28"/>
          <w:szCs w:val="28"/>
        </w:rPr>
        <w:t>40</w:t>
      </w:r>
      <w:r w:rsidRPr="005829D0">
        <w:rPr>
          <w:rFonts w:ascii="標楷體" w:eastAsia="標楷體" w:hAnsi="標楷體" w:hint="eastAsia"/>
          <w:sz w:val="28"/>
          <w:szCs w:val="28"/>
        </w:rPr>
        <w:t>名。</w:t>
      </w:r>
    </w:p>
    <w:p w:rsidR="001763C0" w:rsidRPr="005829D0" w:rsidRDefault="001763C0" w:rsidP="00A5130F">
      <w:pPr>
        <w:spacing w:beforeLines="25" w:afterLines="25" w:line="360" w:lineRule="auto"/>
        <w:ind w:left="31680" w:hangingChars="192" w:firstLine="31680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五、報名方式：請各人事單位於</w:t>
      </w:r>
      <w:r w:rsidRPr="005829D0">
        <w:rPr>
          <w:rFonts w:ascii="標楷體" w:eastAsia="標楷體" w:hAnsi="標楷體"/>
          <w:sz w:val="28"/>
          <w:szCs w:val="28"/>
        </w:rPr>
        <w:t>103</w:t>
      </w:r>
      <w:r w:rsidRPr="005829D0">
        <w:rPr>
          <w:rFonts w:ascii="標楷體" w:eastAsia="標楷體" w:hAnsi="標楷體" w:hint="eastAsia"/>
          <w:sz w:val="28"/>
          <w:szCs w:val="28"/>
        </w:rPr>
        <w:t>年</w:t>
      </w:r>
      <w:r w:rsidRPr="005829D0">
        <w:rPr>
          <w:rFonts w:ascii="標楷體" w:eastAsia="標楷體" w:hAnsi="標楷體"/>
          <w:sz w:val="28"/>
          <w:szCs w:val="28"/>
        </w:rPr>
        <w:t>5</w:t>
      </w:r>
      <w:r w:rsidRPr="005829D0">
        <w:rPr>
          <w:rFonts w:ascii="標楷體" w:eastAsia="標楷體" w:hAnsi="標楷體" w:hint="eastAsia"/>
          <w:sz w:val="28"/>
          <w:szCs w:val="28"/>
        </w:rPr>
        <w:t>月</w:t>
      </w:r>
      <w:r w:rsidRPr="005829D0">
        <w:rPr>
          <w:rFonts w:ascii="標楷體" w:eastAsia="標楷體" w:hAnsi="標楷體"/>
          <w:sz w:val="28"/>
          <w:szCs w:val="28"/>
        </w:rPr>
        <w:t>9</w:t>
      </w:r>
      <w:r w:rsidRPr="005829D0">
        <w:rPr>
          <w:rFonts w:ascii="標楷體" w:eastAsia="標楷體" w:hAnsi="標楷體" w:hint="eastAsia"/>
          <w:sz w:val="28"/>
          <w:szCs w:val="28"/>
        </w:rPr>
        <w:t>日</w:t>
      </w:r>
      <w:r w:rsidRPr="005829D0">
        <w:rPr>
          <w:rFonts w:ascii="標楷體" w:eastAsia="標楷體" w:hAnsi="標楷體" w:cs="Arial" w:hint="eastAsia"/>
          <w:sz w:val="28"/>
          <w:szCs w:val="28"/>
        </w:rPr>
        <w:t>（星期五）</w:t>
      </w:r>
      <w:r w:rsidRPr="005829D0">
        <w:rPr>
          <w:rFonts w:ascii="標楷體" w:eastAsia="標楷體" w:hAnsi="標楷體" w:hint="eastAsia"/>
          <w:sz w:val="28"/>
          <w:szCs w:val="28"/>
        </w:rPr>
        <w:t>前至「臺北</w:t>
      </w:r>
      <w:r w:rsidRPr="005829D0">
        <w:rPr>
          <w:rFonts w:ascii="標楷體" w:eastAsia="標楷體" w:hAnsi="標楷體"/>
          <w:sz w:val="28"/>
          <w:szCs w:val="28"/>
        </w:rPr>
        <w:t>e</w:t>
      </w:r>
      <w:r w:rsidRPr="005829D0">
        <w:rPr>
          <w:rFonts w:ascii="標楷體" w:eastAsia="標楷體" w:hAnsi="標楷體" w:hint="eastAsia"/>
          <w:sz w:val="28"/>
          <w:szCs w:val="28"/>
        </w:rPr>
        <w:t>大」（網址：</w:t>
      </w:r>
      <w:r w:rsidRPr="005829D0">
        <w:rPr>
          <w:rFonts w:ascii="標楷體" w:eastAsia="標楷體" w:hAnsi="標楷體"/>
          <w:sz w:val="28"/>
          <w:szCs w:val="28"/>
        </w:rPr>
        <w:t>https://elearning.taipei.gov.tw/</w:t>
      </w:r>
      <w:r w:rsidRPr="005829D0">
        <w:rPr>
          <w:rFonts w:ascii="標楷體" w:eastAsia="標楷體" w:hAnsi="標楷體" w:hint="eastAsia"/>
          <w:sz w:val="28"/>
          <w:szCs w:val="28"/>
        </w:rPr>
        <w:t>）之『實體班期專區』完成班期報名作業。</w:t>
      </w:r>
    </w:p>
    <w:p w:rsidR="001763C0" w:rsidRPr="005829D0" w:rsidRDefault="001763C0" w:rsidP="00F17648">
      <w:pPr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六、課程名稱─『部落文化與觀光』。</w:t>
      </w:r>
    </w:p>
    <w:p w:rsidR="001763C0" w:rsidRPr="00407F0E" w:rsidRDefault="001763C0" w:rsidP="001322A2">
      <w:pPr>
        <w:ind w:left="31680" w:hangingChars="200" w:firstLine="31680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七、講座介紹：</w:t>
      </w:r>
      <w:r w:rsidRPr="00407F0E">
        <w:rPr>
          <w:rFonts w:ascii="標楷體" w:eastAsia="標楷體" w:hAnsi="標楷體" w:hint="eastAsia"/>
          <w:sz w:val="28"/>
          <w:szCs w:val="28"/>
        </w:rPr>
        <w:t>古英勇</w:t>
      </w:r>
      <w:r w:rsidRPr="00407F0E">
        <w:rPr>
          <w:rFonts w:ascii="標楷體" w:eastAsia="標楷體" w:hAnsi="標楷體"/>
          <w:sz w:val="28"/>
          <w:szCs w:val="28"/>
        </w:rPr>
        <w:t xml:space="preserve"> (</w:t>
      </w:r>
      <w:r w:rsidRPr="00407F0E">
        <w:rPr>
          <w:rFonts w:ascii="標楷體" w:eastAsia="標楷體" w:hAnsi="標楷體" w:hint="eastAsia"/>
          <w:sz w:val="28"/>
          <w:szCs w:val="28"/>
        </w:rPr>
        <w:t>排灣族</w:t>
      </w:r>
      <w:r w:rsidRPr="00407F0E">
        <w:rPr>
          <w:rFonts w:ascii="標楷體" w:eastAsia="標楷體" w:hAnsi="標楷體"/>
          <w:sz w:val="28"/>
          <w:szCs w:val="28"/>
        </w:rPr>
        <w:t>)</w:t>
      </w:r>
      <w:r w:rsidRPr="00407F0E">
        <w:rPr>
          <w:rFonts w:ascii="標楷體" w:eastAsia="標楷體" w:hAnsi="標楷體" w:hint="eastAsia"/>
          <w:sz w:val="28"/>
          <w:szCs w:val="28"/>
        </w:rPr>
        <w:t>，</w:t>
      </w:r>
      <w:r w:rsidRPr="00407F0E">
        <w:rPr>
          <w:rFonts w:ascii="標楷體" w:eastAsia="標楷體" w:hAnsi="標楷體" w:hint="eastAsia"/>
          <w:bCs/>
          <w:sz w:val="28"/>
          <w:szCs w:val="28"/>
        </w:rPr>
        <w:t>文化工作者兼講師</w:t>
      </w:r>
      <w:r w:rsidRPr="00407F0E">
        <w:rPr>
          <w:rFonts w:ascii="標楷體" w:eastAsia="標楷體" w:hAnsi="標楷體" w:hint="eastAsia"/>
          <w:sz w:val="28"/>
          <w:szCs w:val="28"/>
        </w:rPr>
        <w:t>、</w:t>
      </w:r>
      <w:r w:rsidRPr="00407F0E">
        <w:rPr>
          <w:rFonts w:ascii="標楷體" w:eastAsia="標楷體" w:hAnsi="標楷體" w:hint="eastAsia"/>
          <w:bCs/>
          <w:sz w:val="28"/>
          <w:szCs w:val="28"/>
        </w:rPr>
        <w:t>部落文化導覽解說員、牡丹民宿山莊負責人</w:t>
      </w:r>
      <w:r w:rsidRPr="00407F0E">
        <w:rPr>
          <w:rFonts w:ascii="標楷體" w:eastAsia="標楷體" w:hAnsi="標楷體"/>
          <w:bCs/>
          <w:sz w:val="28"/>
          <w:szCs w:val="28"/>
        </w:rPr>
        <w:t>/</w:t>
      </w:r>
      <w:r w:rsidRPr="00407F0E">
        <w:rPr>
          <w:rFonts w:ascii="標楷體" w:eastAsia="標楷體" w:hAnsi="標楷體" w:cs="Arial" w:hint="eastAsia"/>
          <w:sz w:val="28"/>
          <w:szCs w:val="28"/>
        </w:rPr>
        <w:t>李文瑞</w:t>
      </w:r>
      <w:r w:rsidRPr="00407F0E">
        <w:rPr>
          <w:rFonts w:ascii="標楷體" w:eastAsia="標楷體" w:hAnsi="標楷體" w:cs="Arial"/>
          <w:sz w:val="28"/>
          <w:szCs w:val="28"/>
        </w:rPr>
        <w:t>(</w:t>
      </w:r>
      <w:r w:rsidRPr="00407F0E">
        <w:rPr>
          <w:rFonts w:ascii="標楷體" w:eastAsia="標楷體" w:hAnsi="標楷體" w:cs="Arial" w:hint="eastAsia"/>
          <w:sz w:val="28"/>
          <w:szCs w:val="28"/>
        </w:rPr>
        <w:t>大庄西</w:t>
      </w:r>
      <w:r>
        <w:rPr>
          <w:rFonts w:ascii="標楷體" w:eastAsia="標楷體" w:hAnsi="標楷體" w:cs="Arial" w:hint="eastAsia"/>
          <w:sz w:val="28"/>
          <w:szCs w:val="28"/>
        </w:rPr>
        <w:t>拉</w:t>
      </w:r>
      <w:r w:rsidRPr="00407F0E">
        <w:rPr>
          <w:rFonts w:ascii="標楷體" w:eastAsia="標楷體" w:hAnsi="標楷體" w:cs="Arial" w:hint="eastAsia"/>
          <w:sz w:val="28"/>
          <w:szCs w:val="28"/>
        </w:rPr>
        <w:t>雅族</w:t>
      </w:r>
      <w:r w:rsidRPr="00407F0E">
        <w:rPr>
          <w:rFonts w:ascii="標楷體" w:eastAsia="標楷體" w:hAnsi="標楷體" w:cs="Arial"/>
          <w:sz w:val="28"/>
          <w:szCs w:val="28"/>
        </w:rPr>
        <w:t xml:space="preserve"> )</w:t>
      </w:r>
      <w:r w:rsidRPr="00407F0E">
        <w:rPr>
          <w:rFonts w:ascii="標楷體" w:eastAsia="標楷體" w:hAnsi="標楷體" w:hint="eastAsia"/>
          <w:sz w:val="28"/>
          <w:szCs w:val="28"/>
        </w:rPr>
        <w:t>，</w:t>
      </w:r>
      <w:r w:rsidRPr="00407F0E">
        <w:rPr>
          <w:rFonts w:ascii="標楷體" w:eastAsia="標楷體" w:hAnsi="標楷體"/>
          <w:sz w:val="28"/>
          <w:szCs w:val="28"/>
        </w:rPr>
        <w:t xml:space="preserve"> </w:t>
      </w:r>
      <w:r w:rsidRPr="00407F0E">
        <w:rPr>
          <w:rFonts w:ascii="標楷體" w:eastAsia="標楷體" w:hAnsi="標楷體" w:hint="eastAsia"/>
          <w:sz w:val="28"/>
          <w:szCs w:val="28"/>
        </w:rPr>
        <w:t>現任</w:t>
      </w:r>
      <w:r w:rsidRPr="00407F0E">
        <w:rPr>
          <w:rFonts w:ascii="標楷體" w:eastAsia="標楷體" w:hAnsi="標楷體" w:cs="Arial" w:hint="eastAsia"/>
          <w:sz w:val="28"/>
          <w:szCs w:val="28"/>
        </w:rPr>
        <w:t>瘋馬旅行社總經理。</w:t>
      </w:r>
    </w:p>
    <w:sectPr w:rsidR="001763C0" w:rsidRPr="00407F0E" w:rsidSect="0094284C">
      <w:footerReference w:type="default" r:id="rId7"/>
      <w:pgSz w:w="11906" w:h="16838"/>
      <w:pgMar w:top="1191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3C0" w:rsidRDefault="001763C0">
      <w:r>
        <w:separator/>
      </w:r>
    </w:p>
  </w:endnote>
  <w:endnote w:type="continuationSeparator" w:id="0">
    <w:p w:rsidR="001763C0" w:rsidRDefault="00176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C0" w:rsidRDefault="001763C0">
    <w:pPr>
      <w:pStyle w:val="Footer"/>
      <w:jc w:val="center"/>
    </w:pPr>
    <w:fldSimple w:instr=" PAGE   \* MERGEFORMAT ">
      <w:r w:rsidRPr="00A5130F">
        <w:rPr>
          <w:noProof/>
          <w:lang w:val="zh-TW"/>
        </w:rPr>
        <w:t>1</w:t>
      </w:r>
    </w:fldSimple>
  </w:p>
  <w:p w:rsidR="001763C0" w:rsidRDefault="001763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3C0" w:rsidRDefault="001763C0">
      <w:r>
        <w:separator/>
      </w:r>
    </w:p>
  </w:footnote>
  <w:footnote w:type="continuationSeparator" w:id="0">
    <w:p w:rsidR="001763C0" w:rsidRDefault="00176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5FE7F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06005E3D"/>
    <w:multiLevelType w:val="hybridMultilevel"/>
    <w:tmpl w:val="5212D87E"/>
    <w:lvl w:ilvl="0" w:tplc="1F2E97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D614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D2D3722"/>
    <w:multiLevelType w:val="hybridMultilevel"/>
    <w:tmpl w:val="9E882D66"/>
    <w:lvl w:ilvl="0" w:tplc="2D743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6A02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E1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B20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AC9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347D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465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B45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3674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D322E9"/>
    <w:multiLevelType w:val="hybridMultilevel"/>
    <w:tmpl w:val="4F0E254A"/>
    <w:lvl w:ilvl="0" w:tplc="8A2C52DA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F74E2B76">
      <w:start w:val="5"/>
      <w:numFmt w:val="taiwaneseCountingThousand"/>
      <w:lvlText w:val="%2、"/>
      <w:lvlJc w:val="left"/>
      <w:pPr>
        <w:tabs>
          <w:tab w:val="num" w:pos="1679"/>
        </w:tabs>
        <w:ind w:left="1679" w:hanging="720"/>
      </w:pPr>
      <w:rPr>
        <w:rFonts w:cs="Times New Roman" w:hint="default"/>
      </w:rPr>
    </w:lvl>
    <w:lvl w:ilvl="2" w:tplc="12164B4E">
      <w:start w:val="1"/>
      <w:numFmt w:val="decimal"/>
      <w:lvlText w:val="%3."/>
      <w:lvlJc w:val="left"/>
      <w:pPr>
        <w:ind w:left="1799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  <w:rPr>
        <w:rFonts w:cs="Times New Roman"/>
      </w:rPr>
    </w:lvl>
  </w:abstractNum>
  <w:abstractNum w:abstractNumId="5">
    <w:nsid w:val="235368C0"/>
    <w:multiLevelType w:val="hybridMultilevel"/>
    <w:tmpl w:val="9418CD5E"/>
    <w:lvl w:ilvl="0" w:tplc="B11C068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AF0B06"/>
    <w:multiLevelType w:val="singleLevel"/>
    <w:tmpl w:val="0409000B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7">
    <w:nsid w:val="2F93610D"/>
    <w:multiLevelType w:val="hybridMultilevel"/>
    <w:tmpl w:val="C932FD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06960A1"/>
    <w:multiLevelType w:val="hybridMultilevel"/>
    <w:tmpl w:val="ADA4DB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4042F7E"/>
    <w:multiLevelType w:val="hybridMultilevel"/>
    <w:tmpl w:val="531A74F6"/>
    <w:lvl w:ilvl="0" w:tplc="EBA0100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9CA4481"/>
    <w:multiLevelType w:val="hybridMultilevel"/>
    <w:tmpl w:val="23BC65C0"/>
    <w:lvl w:ilvl="0" w:tplc="D27800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051E6D"/>
    <w:multiLevelType w:val="hybridMultilevel"/>
    <w:tmpl w:val="DBC013AC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D716A19"/>
    <w:multiLevelType w:val="hybridMultilevel"/>
    <w:tmpl w:val="575A994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8E25D15"/>
    <w:multiLevelType w:val="hybridMultilevel"/>
    <w:tmpl w:val="6546CDC4"/>
    <w:lvl w:ilvl="0" w:tplc="6320330A">
      <w:start w:val="2012"/>
      <w:numFmt w:val="bullet"/>
      <w:lvlText w:val="＊"/>
      <w:lvlJc w:val="left"/>
      <w:pPr>
        <w:tabs>
          <w:tab w:val="num" w:pos="619"/>
        </w:tabs>
        <w:ind w:left="619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9"/>
        </w:tabs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9"/>
        </w:tabs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9"/>
        </w:tabs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9"/>
        </w:tabs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9"/>
        </w:tabs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9"/>
        </w:tabs>
        <w:ind w:left="4579" w:hanging="480"/>
      </w:pPr>
      <w:rPr>
        <w:rFonts w:ascii="Wingdings" w:hAnsi="Wingdings" w:hint="default"/>
      </w:rPr>
    </w:lvl>
  </w:abstractNum>
  <w:abstractNum w:abstractNumId="14">
    <w:nsid w:val="5F4C30CE"/>
    <w:multiLevelType w:val="hybridMultilevel"/>
    <w:tmpl w:val="3410C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4333270"/>
    <w:multiLevelType w:val="hybridMultilevel"/>
    <w:tmpl w:val="4828A8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97209A6"/>
    <w:multiLevelType w:val="hybridMultilevel"/>
    <w:tmpl w:val="3F3EBA5E"/>
    <w:lvl w:ilvl="0" w:tplc="3F306996">
      <w:start w:val="2004"/>
      <w:numFmt w:val="decimal"/>
      <w:lvlText w:val="%1"/>
      <w:lvlJc w:val="left"/>
      <w:pPr>
        <w:tabs>
          <w:tab w:val="num" w:pos="840"/>
        </w:tabs>
        <w:ind w:left="840" w:hanging="5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17">
    <w:nsid w:val="7BD15A3C"/>
    <w:multiLevelType w:val="hybridMultilevel"/>
    <w:tmpl w:val="C6729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17"/>
  </w:num>
  <w:num w:numId="16">
    <w:abstractNumId w:val="7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5A5"/>
    <w:rsid w:val="0002217F"/>
    <w:rsid w:val="00035012"/>
    <w:rsid w:val="00046672"/>
    <w:rsid w:val="00057BA0"/>
    <w:rsid w:val="000636A2"/>
    <w:rsid w:val="00065BE0"/>
    <w:rsid w:val="00084EB1"/>
    <w:rsid w:val="00084EC1"/>
    <w:rsid w:val="00090BFC"/>
    <w:rsid w:val="000A2CB0"/>
    <w:rsid w:val="000A316A"/>
    <w:rsid w:val="000A6323"/>
    <w:rsid w:val="000B057B"/>
    <w:rsid w:val="000D1F85"/>
    <w:rsid w:val="000E38A3"/>
    <w:rsid w:val="0010616E"/>
    <w:rsid w:val="00107708"/>
    <w:rsid w:val="00107ADD"/>
    <w:rsid w:val="0011492A"/>
    <w:rsid w:val="001322A2"/>
    <w:rsid w:val="00150121"/>
    <w:rsid w:val="0015269F"/>
    <w:rsid w:val="00171AE8"/>
    <w:rsid w:val="001763C0"/>
    <w:rsid w:val="00187012"/>
    <w:rsid w:val="00187AF2"/>
    <w:rsid w:val="00197E1C"/>
    <w:rsid w:val="001A0973"/>
    <w:rsid w:val="001A1648"/>
    <w:rsid w:val="001A7E0F"/>
    <w:rsid w:val="001B3ED4"/>
    <w:rsid w:val="001B5FA5"/>
    <w:rsid w:val="001C5113"/>
    <w:rsid w:val="001D5ABA"/>
    <w:rsid w:val="001D5BC9"/>
    <w:rsid w:val="002004ED"/>
    <w:rsid w:val="002031CB"/>
    <w:rsid w:val="00205E65"/>
    <w:rsid w:val="00207F15"/>
    <w:rsid w:val="0021201C"/>
    <w:rsid w:val="002133F4"/>
    <w:rsid w:val="00220F1E"/>
    <w:rsid w:val="002219E3"/>
    <w:rsid w:val="00237D30"/>
    <w:rsid w:val="002538DD"/>
    <w:rsid w:val="002550ED"/>
    <w:rsid w:val="00271EE8"/>
    <w:rsid w:val="00277659"/>
    <w:rsid w:val="0028651B"/>
    <w:rsid w:val="00295687"/>
    <w:rsid w:val="0029613F"/>
    <w:rsid w:val="002B591A"/>
    <w:rsid w:val="002C1235"/>
    <w:rsid w:val="002E3199"/>
    <w:rsid w:val="002F2DAE"/>
    <w:rsid w:val="0030654C"/>
    <w:rsid w:val="003121CE"/>
    <w:rsid w:val="00323A53"/>
    <w:rsid w:val="0032480A"/>
    <w:rsid w:val="00340913"/>
    <w:rsid w:val="00347C09"/>
    <w:rsid w:val="00374D73"/>
    <w:rsid w:val="003851A4"/>
    <w:rsid w:val="003A492E"/>
    <w:rsid w:val="003A5388"/>
    <w:rsid w:val="003C533F"/>
    <w:rsid w:val="003C67D0"/>
    <w:rsid w:val="003C6D00"/>
    <w:rsid w:val="003F00B1"/>
    <w:rsid w:val="003F3C6E"/>
    <w:rsid w:val="00405E04"/>
    <w:rsid w:val="00407F0E"/>
    <w:rsid w:val="004446ED"/>
    <w:rsid w:val="004652BE"/>
    <w:rsid w:val="00465314"/>
    <w:rsid w:val="00466E2C"/>
    <w:rsid w:val="00467812"/>
    <w:rsid w:val="004A0C1C"/>
    <w:rsid w:val="004A0C7F"/>
    <w:rsid w:val="004A2AD5"/>
    <w:rsid w:val="004A32C1"/>
    <w:rsid w:val="004B24FF"/>
    <w:rsid w:val="004C2B94"/>
    <w:rsid w:val="004C41CC"/>
    <w:rsid w:val="004D00F9"/>
    <w:rsid w:val="004D1166"/>
    <w:rsid w:val="004F4DFE"/>
    <w:rsid w:val="00501CF3"/>
    <w:rsid w:val="005257E1"/>
    <w:rsid w:val="0053178B"/>
    <w:rsid w:val="00547645"/>
    <w:rsid w:val="0055259F"/>
    <w:rsid w:val="005829D0"/>
    <w:rsid w:val="005840F4"/>
    <w:rsid w:val="00584524"/>
    <w:rsid w:val="00594666"/>
    <w:rsid w:val="005B4DDB"/>
    <w:rsid w:val="005B7590"/>
    <w:rsid w:val="005B7F31"/>
    <w:rsid w:val="005C24E9"/>
    <w:rsid w:val="005D6A57"/>
    <w:rsid w:val="005E72C4"/>
    <w:rsid w:val="005E7B18"/>
    <w:rsid w:val="005F3A67"/>
    <w:rsid w:val="006073A9"/>
    <w:rsid w:val="0063082D"/>
    <w:rsid w:val="00652933"/>
    <w:rsid w:val="00662336"/>
    <w:rsid w:val="00670A4D"/>
    <w:rsid w:val="00674F97"/>
    <w:rsid w:val="006775A5"/>
    <w:rsid w:val="00680591"/>
    <w:rsid w:val="00693238"/>
    <w:rsid w:val="006B3F38"/>
    <w:rsid w:val="006D6921"/>
    <w:rsid w:val="006F00F0"/>
    <w:rsid w:val="006F3918"/>
    <w:rsid w:val="006F52D8"/>
    <w:rsid w:val="0070168E"/>
    <w:rsid w:val="00710E47"/>
    <w:rsid w:val="00715C4D"/>
    <w:rsid w:val="00720DBE"/>
    <w:rsid w:val="0074032D"/>
    <w:rsid w:val="00744FB2"/>
    <w:rsid w:val="00751CDB"/>
    <w:rsid w:val="00753788"/>
    <w:rsid w:val="00760520"/>
    <w:rsid w:val="00774011"/>
    <w:rsid w:val="007822AD"/>
    <w:rsid w:val="007856C5"/>
    <w:rsid w:val="00786ECA"/>
    <w:rsid w:val="007879EB"/>
    <w:rsid w:val="007E0F6F"/>
    <w:rsid w:val="007E5102"/>
    <w:rsid w:val="008032A7"/>
    <w:rsid w:val="00807D67"/>
    <w:rsid w:val="00810311"/>
    <w:rsid w:val="00811EB3"/>
    <w:rsid w:val="008236C0"/>
    <w:rsid w:val="00832A49"/>
    <w:rsid w:val="00832EA0"/>
    <w:rsid w:val="00845EA2"/>
    <w:rsid w:val="008528CF"/>
    <w:rsid w:val="008543D8"/>
    <w:rsid w:val="00872C44"/>
    <w:rsid w:val="00874BE7"/>
    <w:rsid w:val="00884CA7"/>
    <w:rsid w:val="008A1002"/>
    <w:rsid w:val="008A518B"/>
    <w:rsid w:val="008A64D8"/>
    <w:rsid w:val="008D7818"/>
    <w:rsid w:val="008E2D8D"/>
    <w:rsid w:val="008F7B3C"/>
    <w:rsid w:val="00911D9F"/>
    <w:rsid w:val="0094284C"/>
    <w:rsid w:val="00950582"/>
    <w:rsid w:val="00954389"/>
    <w:rsid w:val="00970B70"/>
    <w:rsid w:val="00973CF6"/>
    <w:rsid w:val="00980DA4"/>
    <w:rsid w:val="00987DC4"/>
    <w:rsid w:val="009A74A2"/>
    <w:rsid w:val="009C338E"/>
    <w:rsid w:val="009C72E7"/>
    <w:rsid w:val="009D43B9"/>
    <w:rsid w:val="009F0EC7"/>
    <w:rsid w:val="009F3298"/>
    <w:rsid w:val="009F3B64"/>
    <w:rsid w:val="009F7F5C"/>
    <w:rsid w:val="00A12D8E"/>
    <w:rsid w:val="00A174B8"/>
    <w:rsid w:val="00A22F2F"/>
    <w:rsid w:val="00A23EF1"/>
    <w:rsid w:val="00A352F4"/>
    <w:rsid w:val="00A425DE"/>
    <w:rsid w:val="00A44AB9"/>
    <w:rsid w:val="00A5130F"/>
    <w:rsid w:val="00A62F7C"/>
    <w:rsid w:val="00A70D07"/>
    <w:rsid w:val="00A742E2"/>
    <w:rsid w:val="00A75BB8"/>
    <w:rsid w:val="00A809A6"/>
    <w:rsid w:val="00AB36E7"/>
    <w:rsid w:val="00AD71C2"/>
    <w:rsid w:val="00B21CE1"/>
    <w:rsid w:val="00B233A1"/>
    <w:rsid w:val="00B24C28"/>
    <w:rsid w:val="00B24EAE"/>
    <w:rsid w:val="00B25367"/>
    <w:rsid w:val="00B311F2"/>
    <w:rsid w:val="00B470DA"/>
    <w:rsid w:val="00B6549D"/>
    <w:rsid w:val="00B675F6"/>
    <w:rsid w:val="00B90FE6"/>
    <w:rsid w:val="00BB0352"/>
    <w:rsid w:val="00BC4070"/>
    <w:rsid w:val="00BE13F5"/>
    <w:rsid w:val="00BE3BE0"/>
    <w:rsid w:val="00BE62BE"/>
    <w:rsid w:val="00BE7457"/>
    <w:rsid w:val="00BF72E9"/>
    <w:rsid w:val="00C06602"/>
    <w:rsid w:val="00C32239"/>
    <w:rsid w:val="00C32643"/>
    <w:rsid w:val="00C33029"/>
    <w:rsid w:val="00C34FDF"/>
    <w:rsid w:val="00C40BF5"/>
    <w:rsid w:val="00C43AF2"/>
    <w:rsid w:val="00C50F3F"/>
    <w:rsid w:val="00C564E0"/>
    <w:rsid w:val="00C664B1"/>
    <w:rsid w:val="00C72761"/>
    <w:rsid w:val="00C773DE"/>
    <w:rsid w:val="00CA6B3D"/>
    <w:rsid w:val="00CB2429"/>
    <w:rsid w:val="00CB4FC1"/>
    <w:rsid w:val="00CC0A94"/>
    <w:rsid w:val="00CD5431"/>
    <w:rsid w:val="00CE5212"/>
    <w:rsid w:val="00D005D4"/>
    <w:rsid w:val="00D00F78"/>
    <w:rsid w:val="00D20CEF"/>
    <w:rsid w:val="00D21BDF"/>
    <w:rsid w:val="00D24AB5"/>
    <w:rsid w:val="00D41C1B"/>
    <w:rsid w:val="00D454D6"/>
    <w:rsid w:val="00D46542"/>
    <w:rsid w:val="00D628B8"/>
    <w:rsid w:val="00D706DA"/>
    <w:rsid w:val="00D750CD"/>
    <w:rsid w:val="00DA144D"/>
    <w:rsid w:val="00DA6DB5"/>
    <w:rsid w:val="00DB0C33"/>
    <w:rsid w:val="00DB0CD8"/>
    <w:rsid w:val="00DB1CA2"/>
    <w:rsid w:val="00DB5629"/>
    <w:rsid w:val="00DC0DA0"/>
    <w:rsid w:val="00DD4B9C"/>
    <w:rsid w:val="00DE0CFE"/>
    <w:rsid w:val="00DE1414"/>
    <w:rsid w:val="00DF169F"/>
    <w:rsid w:val="00DF2A80"/>
    <w:rsid w:val="00DF6C7A"/>
    <w:rsid w:val="00DF6C8E"/>
    <w:rsid w:val="00E0010D"/>
    <w:rsid w:val="00E00CDD"/>
    <w:rsid w:val="00E26BFA"/>
    <w:rsid w:val="00E40F4D"/>
    <w:rsid w:val="00E419AB"/>
    <w:rsid w:val="00E53562"/>
    <w:rsid w:val="00E704F4"/>
    <w:rsid w:val="00E71419"/>
    <w:rsid w:val="00EA515E"/>
    <w:rsid w:val="00EA7114"/>
    <w:rsid w:val="00EC7146"/>
    <w:rsid w:val="00EC75AC"/>
    <w:rsid w:val="00EE2090"/>
    <w:rsid w:val="00EE41DD"/>
    <w:rsid w:val="00EF061D"/>
    <w:rsid w:val="00EF2C91"/>
    <w:rsid w:val="00F04EF4"/>
    <w:rsid w:val="00F17648"/>
    <w:rsid w:val="00F33E68"/>
    <w:rsid w:val="00F3435D"/>
    <w:rsid w:val="00F35403"/>
    <w:rsid w:val="00F46678"/>
    <w:rsid w:val="00F641AF"/>
    <w:rsid w:val="00F923A2"/>
    <w:rsid w:val="00F9778D"/>
    <w:rsid w:val="00FE3FE0"/>
    <w:rsid w:val="00FF650A"/>
    <w:rsid w:val="00FF6754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52"/>
    <w:pPr>
      <w:widowControl w:val="0"/>
    </w:pPr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2429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2429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B242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2550E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550E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550E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0ED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E00CDD"/>
    <w:pPr>
      <w:ind w:leftChars="200" w:left="480"/>
    </w:pPr>
  </w:style>
  <w:style w:type="character" w:styleId="Hyperlink">
    <w:name w:val="Hyperlink"/>
    <w:basedOn w:val="DefaultParagraphFont"/>
    <w:uiPriority w:val="99"/>
    <w:rsid w:val="00EE41D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0010D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paragraph" w:customStyle="1" w:styleId="a">
    <w:name w:val="清單段落"/>
    <w:basedOn w:val="Normal"/>
    <w:uiPriority w:val="99"/>
    <w:rsid w:val="00D24AB5"/>
    <w:pPr>
      <w:ind w:leftChars="200" w:left="480"/>
    </w:pPr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300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3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90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臺北市政府原住民族事務委員會</dc:title>
  <dc:subject/>
  <dc:creator>santy</dc:creator>
  <cp:keywords/>
  <dc:description/>
  <cp:lastModifiedBy>原民會</cp:lastModifiedBy>
  <cp:revision>2</cp:revision>
  <cp:lastPrinted>2012-12-19T10:14:00Z</cp:lastPrinted>
  <dcterms:created xsi:type="dcterms:W3CDTF">2014-04-17T01:43:00Z</dcterms:created>
  <dcterms:modified xsi:type="dcterms:W3CDTF">2014-04-17T01:43:00Z</dcterms:modified>
</cp:coreProperties>
</file>